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B7EF" w14:textId="77777777" w:rsidR="000C4041" w:rsidRDefault="00D832AA">
      <w:pPr>
        <w:tabs>
          <w:tab w:val="left" w:pos="3828"/>
          <w:tab w:val="center" w:pos="517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CURRICULUM VITAE</w:t>
      </w:r>
    </w:p>
    <w:tbl>
      <w:tblPr>
        <w:tblStyle w:val="a"/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4925"/>
        <w:gridCol w:w="245"/>
        <w:gridCol w:w="3193"/>
      </w:tblGrid>
      <w:tr w:rsidR="000C4041" w14:paraId="3929B62B" w14:textId="77777777">
        <w:trPr>
          <w:gridAfter w:val="2"/>
          <w:wAfter w:w="3438" w:type="dxa"/>
          <w:trHeight w:val="221"/>
        </w:trPr>
        <w:tc>
          <w:tcPr>
            <w:tcW w:w="7018" w:type="dxa"/>
            <w:gridSpan w:val="2"/>
            <w:tcBorders>
              <w:bottom w:val="single" w:sz="4" w:space="0" w:color="000000"/>
            </w:tcBorders>
          </w:tcPr>
          <w:p w14:paraId="724416C0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PERSONAL INFORMATION</w:t>
            </w:r>
          </w:p>
        </w:tc>
      </w:tr>
      <w:tr w:rsidR="000C4041" w14:paraId="169D73F3" w14:textId="77777777">
        <w:trPr>
          <w:gridAfter w:val="1"/>
          <w:wAfter w:w="3193" w:type="dxa"/>
          <w:trHeight w:val="67"/>
        </w:trPr>
        <w:tc>
          <w:tcPr>
            <w:tcW w:w="2093" w:type="dxa"/>
          </w:tcPr>
          <w:p w14:paraId="103E5130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name</w:t>
            </w:r>
          </w:p>
        </w:tc>
        <w:tc>
          <w:tcPr>
            <w:tcW w:w="5170" w:type="dxa"/>
            <w:gridSpan w:val="2"/>
          </w:tcPr>
          <w:p w14:paraId="41BD4F71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Tymofii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Brik</w:t>
            </w:r>
          </w:p>
        </w:tc>
      </w:tr>
      <w:tr w:rsidR="000C4041" w14:paraId="3F5D918F" w14:textId="77777777">
        <w:trPr>
          <w:gridAfter w:val="1"/>
          <w:wAfter w:w="3193" w:type="dxa"/>
          <w:trHeight w:val="328"/>
        </w:trPr>
        <w:tc>
          <w:tcPr>
            <w:tcW w:w="2093" w:type="dxa"/>
          </w:tcPr>
          <w:p w14:paraId="3175F936" w14:textId="77777777" w:rsidR="000C4041" w:rsidRDefault="00D832AA">
            <w:pPr>
              <w:tabs>
                <w:tab w:val="left" w:pos="100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5170" w:type="dxa"/>
            <w:gridSpan w:val="2"/>
          </w:tcPr>
          <w:p w14:paraId="15E64E7B" w14:textId="77777777" w:rsidR="000C4041" w:rsidRDefault="00D832AA">
            <w:pPr>
              <w:spacing w:after="0" w:line="360" w:lineRule="auto"/>
              <w:jc w:val="both"/>
            </w:pPr>
            <w:hyperlink r:id="rId8">
              <w:r>
                <w:rPr>
                  <w:color w:val="1155CC"/>
                  <w:u w:val="single"/>
                </w:rPr>
                <w:t>tbrik@kse.org.ua</w:t>
              </w:r>
            </w:hyperlink>
            <w:r>
              <w:t xml:space="preserve"> </w:t>
            </w:r>
          </w:p>
        </w:tc>
      </w:tr>
      <w:tr w:rsidR="000C4041" w14:paraId="12C36301" w14:textId="77777777">
        <w:trPr>
          <w:trHeight w:val="114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</w:tcPr>
          <w:p w14:paraId="03A602BB" w14:textId="784E0E93" w:rsidR="000C4041" w:rsidRPr="00F9348F" w:rsidRDefault="00F934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EXPERIENCE</w:t>
            </w:r>
          </w:p>
        </w:tc>
      </w:tr>
      <w:tr w:rsidR="000C4041" w14:paraId="6362485A" w14:textId="77777777">
        <w:trPr>
          <w:trHeight w:val="114"/>
        </w:trPr>
        <w:tc>
          <w:tcPr>
            <w:tcW w:w="2093" w:type="dxa"/>
            <w:tcBorders>
              <w:top w:val="single" w:sz="4" w:space="0" w:color="000000"/>
            </w:tcBorders>
          </w:tcPr>
          <w:p w14:paraId="6CB9D123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From 02/2018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</w:tcBorders>
          </w:tcPr>
          <w:p w14:paraId="2F991943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Assistant Professor </w:t>
            </w:r>
          </w:p>
          <w:p w14:paraId="1F6AE866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Kyiv School of Economics</w:t>
            </w:r>
          </w:p>
        </w:tc>
      </w:tr>
      <w:tr w:rsidR="000C4041" w14:paraId="342BE18D" w14:textId="77777777">
        <w:trPr>
          <w:trHeight w:val="114"/>
        </w:trPr>
        <w:tc>
          <w:tcPr>
            <w:tcW w:w="2093" w:type="dxa"/>
          </w:tcPr>
          <w:p w14:paraId="4C7E807B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10/2019-06/2020 </w:t>
            </w:r>
          </w:p>
        </w:tc>
        <w:tc>
          <w:tcPr>
            <w:tcW w:w="8363" w:type="dxa"/>
            <w:gridSpan w:val="3"/>
          </w:tcPr>
          <w:p w14:paraId="2C13DC15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Fulbright visiting scholar</w:t>
            </w:r>
          </w:p>
          <w:p w14:paraId="10EECC9A" w14:textId="77777777" w:rsidR="000C4041" w:rsidRDefault="00D832A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New York University, the department of sociology</w:t>
            </w:r>
          </w:p>
        </w:tc>
      </w:tr>
      <w:tr w:rsidR="000C4041" w14:paraId="544537A4" w14:textId="77777777">
        <w:trPr>
          <w:trHeight w:val="114"/>
        </w:trPr>
        <w:tc>
          <w:tcPr>
            <w:tcW w:w="2093" w:type="dxa"/>
          </w:tcPr>
          <w:p w14:paraId="12789B24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05/2018-07/2018</w:t>
            </w:r>
          </w:p>
        </w:tc>
        <w:tc>
          <w:tcPr>
            <w:tcW w:w="8363" w:type="dxa"/>
            <w:gridSpan w:val="3"/>
          </w:tcPr>
          <w:p w14:paraId="37E48168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Visiting fellow</w:t>
            </w:r>
          </w:p>
        </w:tc>
      </w:tr>
      <w:tr w:rsidR="000C4041" w14:paraId="1EF93A02" w14:textId="77777777">
        <w:trPr>
          <w:trHeight w:val="114"/>
        </w:trPr>
        <w:tc>
          <w:tcPr>
            <w:tcW w:w="2093" w:type="dxa"/>
          </w:tcPr>
          <w:p w14:paraId="7E7465A4" w14:textId="77777777" w:rsidR="000C4041" w:rsidRDefault="000C4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63" w:type="dxa"/>
            <w:gridSpan w:val="3"/>
          </w:tcPr>
          <w:p w14:paraId="526C4754" w14:textId="77777777" w:rsidR="000C4041" w:rsidRDefault="00D832A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Stanford University, the Center of Russian, East European and Eurasian Studies</w:t>
            </w:r>
          </w:p>
        </w:tc>
      </w:tr>
      <w:tr w:rsidR="000C4041" w14:paraId="5A403C7F" w14:textId="77777777">
        <w:trPr>
          <w:trHeight w:val="114"/>
        </w:trPr>
        <w:tc>
          <w:tcPr>
            <w:tcW w:w="2093" w:type="dxa"/>
          </w:tcPr>
          <w:p w14:paraId="5A33260F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07/2017-01/2018</w:t>
            </w:r>
          </w:p>
        </w:tc>
        <w:tc>
          <w:tcPr>
            <w:tcW w:w="8363" w:type="dxa"/>
            <w:gridSpan w:val="3"/>
          </w:tcPr>
          <w:p w14:paraId="7747E44A" w14:textId="77777777" w:rsidR="000C4041" w:rsidRDefault="00D832A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Post-Doc Researcher</w:t>
            </w:r>
          </w:p>
          <w:p w14:paraId="1C0DD8BB" w14:textId="77777777" w:rsidR="000C4041" w:rsidRDefault="00D832A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University of Carlos III, the department of social science</w:t>
            </w:r>
          </w:p>
        </w:tc>
      </w:tr>
      <w:tr w:rsidR="000C4041" w14:paraId="41C21522" w14:textId="77777777">
        <w:trPr>
          <w:trHeight w:val="114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D5DC7AC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EDUCATION</w:t>
            </w:r>
          </w:p>
        </w:tc>
      </w:tr>
      <w:tr w:rsidR="000C4041" w14:paraId="01A47203" w14:textId="77777777">
        <w:trPr>
          <w:trHeight w:val="364"/>
        </w:trPr>
        <w:tc>
          <w:tcPr>
            <w:tcW w:w="2093" w:type="dxa"/>
            <w:tcBorders>
              <w:top w:val="single" w:sz="4" w:space="0" w:color="000000"/>
            </w:tcBorders>
          </w:tcPr>
          <w:p w14:paraId="4DB198BC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2013-2017</w:t>
            </w:r>
          </w:p>
          <w:p w14:paraId="313D46E7" w14:textId="77777777" w:rsidR="000C4041" w:rsidRDefault="000C4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</w:tcBorders>
          </w:tcPr>
          <w:p w14:paraId="16D5E742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PhD in social science (with honors)</w:t>
            </w:r>
          </w:p>
          <w:p w14:paraId="27159290" w14:textId="77777777" w:rsidR="000C4041" w:rsidRDefault="00D832A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University of Carlos III</w:t>
            </w:r>
          </w:p>
        </w:tc>
      </w:tr>
      <w:tr w:rsidR="000C4041" w14:paraId="4686576E" w14:textId="77777777">
        <w:trPr>
          <w:trHeight w:val="696"/>
        </w:trPr>
        <w:tc>
          <w:tcPr>
            <w:tcW w:w="2093" w:type="dxa"/>
          </w:tcPr>
          <w:p w14:paraId="1CB68C72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2011-2013</w:t>
            </w:r>
          </w:p>
        </w:tc>
        <w:tc>
          <w:tcPr>
            <w:tcW w:w="8363" w:type="dxa"/>
            <w:gridSpan w:val="3"/>
          </w:tcPr>
          <w:p w14:paraId="2236C377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MSc in sociology</w:t>
            </w:r>
          </w:p>
          <w:p w14:paraId="29F5673D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Utrecht University</w:t>
            </w:r>
          </w:p>
        </w:tc>
      </w:tr>
      <w:tr w:rsidR="000C4041" w14:paraId="2794B858" w14:textId="77777777">
        <w:trPr>
          <w:trHeight w:val="807"/>
        </w:trPr>
        <w:tc>
          <w:tcPr>
            <w:tcW w:w="2093" w:type="dxa"/>
          </w:tcPr>
          <w:p w14:paraId="2AD4E500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2004-2010</w:t>
            </w:r>
          </w:p>
        </w:tc>
        <w:tc>
          <w:tcPr>
            <w:tcW w:w="8363" w:type="dxa"/>
            <w:gridSpan w:val="3"/>
          </w:tcPr>
          <w:p w14:paraId="4461FE7A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 (with honors) and MSc in sociology</w:t>
            </w:r>
          </w:p>
          <w:p w14:paraId="7E6C611D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Kyiv 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Tarasa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Shevchenko University</w:t>
            </w:r>
          </w:p>
          <w:p w14:paraId="1ED68ABA" w14:textId="77777777" w:rsidR="000C4041" w:rsidRDefault="000C4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C4041" w14:paraId="774EC27B" w14:textId="77777777">
        <w:trPr>
          <w:trHeight w:val="67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</w:tcPr>
          <w:p w14:paraId="0F70D958" w14:textId="77777777" w:rsidR="000C4041" w:rsidRDefault="00D8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GRANTS, SCHOLARSHIPS, AWARDS (selection)</w:t>
            </w:r>
          </w:p>
        </w:tc>
      </w:tr>
      <w:tr w:rsidR="000C4041" w14:paraId="42B7E0FF" w14:textId="77777777">
        <w:trPr>
          <w:trHeight w:val="67"/>
        </w:trPr>
        <w:tc>
          <w:tcPr>
            <w:tcW w:w="2093" w:type="dxa"/>
            <w:tcBorders>
              <w:top w:val="single" w:sz="4" w:space="0" w:color="000000"/>
            </w:tcBorders>
          </w:tcPr>
          <w:p w14:paraId="2387EDC2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</w:tcBorders>
          </w:tcPr>
          <w:p w14:paraId="30B8F5BB" w14:textId="77777777" w:rsidR="000C4041" w:rsidRDefault="00D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Fulbright fellowship for research visit, NYU </w:t>
            </w:r>
          </w:p>
        </w:tc>
      </w:tr>
      <w:tr w:rsidR="000C4041" w14:paraId="33850074" w14:textId="77777777">
        <w:trPr>
          <w:trHeight w:val="67"/>
        </w:trPr>
        <w:tc>
          <w:tcPr>
            <w:tcW w:w="2093" w:type="dxa"/>
          </w:tcPr>
          <w:p w14:paraId="233F7D37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  <w:p w14:paraId="55B37401" w14:textId="77777777" w:rsidR="000C4041" w:rsidRDefault="000C4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63" w:type="dxa"/>
            <w:gridSpan w:val="3"/>
          </w:tcPr>
          <w:p w14:paraId="60764013" w14:textId="77777777" w:rsidR="000C4041" w:rsidRDefault="00D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Canadian Institute of Ukrainian Studies (CIUS) – 1.000$ CAD for the project “RESCUE: Research on social capital in Ukraine”</w:t>
            </w:r>
          </w:p>
        </w:tc>
      </w:tr>
      <w:tr w:rsidR="000C4041" w14:paraId="7142E257" w14:textId="77777777">
        <w:trPr>
          <w:trHeight w:val="67"/>
        </w:trPr>
        <w:tc>
          <w:tcPr>
            <w:tcW w:w="2093" w:type="dxa"/>
          </w:tcPr>
          <w:p w14:paraId="106F3D08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  <w:p w14:paraId="16851C0C" w14:textId="77777777" w:rsidR="000C4041" w:rsidRDefault="000C4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63" w:type="dxa"/>
            <w:gridSpan w:val="3"/>
          </w:tcPr>
          <w:p w14:paraId="0B91BE6C" w14:textId="77777777" w:rsidR="000C4041" w:rsidRDefault="00D8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Nataliia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“Best young sociologist” award, Institute of Sociology o</w:t>
            </w:r>
            <w:r>
              <w:rPr>
                <w:rFonts w:ascii="Times New Roman" w:eastAsia="Times New Roman" w:hAnsi="Times New Roman" w:cs="Times New Roman"/>
              </w:rPr>
              <w:t>f National Academy of Science of Ukraine</w:t>
            </w:r>
          </w:p>
        </w:tc>
      </w:tr>
      <w:tr w:rsidR="000C4041" w14:paraId="0FF835CB" w14:textId="77777777">
        <w:trPr>
          <w:trHeight w:val="67"/>
        </w:trPr>
        <w:tc>
          <w:tcPr>
            <w:tcW w:w="2093" w:type="dxa"/>
          </w:tcPr>
          <w:p w14:paraId="2DF20AC8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8363" w:type="dxa"/>
            <w:gridSpan w:val="3"/>
          </w:tcPr>
          <w:p w14:paraId="39947924" w14:textId="77777777" w:rsidR="000C4041" w:rsidRDefault="00D832A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Vucinich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Fellowship at the Center of Russian, East European and Eurasian Studies, Stanford</w:t>
            </w:r>
          </w:p>
        </w:tc>
      </w:tr>
      <w:tr w:rsidR="000C4041" w14:paraId="276F46C8" w14:textId="77777777">
        <w:trPr>
          <w:trHeight w:val="67"/>
        </w:trPr>
        <w:tc>
          <w:tcPr>
            <w:tcW w:w="2093" w:type="dxa"/>
          </w:tcPr>
          <w:p w14:paraId="40346CCF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2018-2020</w:t>
            </w:r>
          </w:p>
          <w:p w14:paraId="363F26A7" w14:textId="77777777" w:rsidR="000C4041" w:rsidRDefault="000C4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363" w:type="dxa"/>
            <w:gridSpan w:val="3"/>
          </w:tcPr>
          <w:p w14:paraId="2FBAAC43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Research assistant under the</w:t>
            </w:r>
            <w:r>
              <w:rPr>
                <w:rFonts w:ascii="Times New Roman" w:eastAsia="Times New Roman" w:hAnsi="Times New Roman" w:cs="Times New Roman"/>
              </w:rPr>
              <w:t xml:space="preserve"> grant by the </w:t>
            </w:r>
            <w:r>
              <w:rPr>
                <w:rFonts w:ascii="Times New Roman" w:eastAsia="Times New Roman" w:hAnsi="Times New Roman" w:cs="Times New Roman"/>
              </w:rPr>
              <w:t>Office of Naval Research Multidisciplinary University Research Initiative (MURI), award number N00014-17-1-2675</w:t>
            </w:r>
          </w:p>
        </w:tc>
      </w:tr>
      <w:tr w:rsidR="000C4041" w14:paraId="2E59D7E9" w14:textId="77777777">
        <w:trPr>
          <w:trHeight w:val="67"/>
        </w:trPr>
        <w:tc>
          <w:tcPr>
            <w:tcW w:w="2093" w:type="dxa"/>
          </w:tcPr>
          <w:p w14:paraId="72FB2239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2013-2017</w:t>
            </w:r>
          </w:p>
        </w:tc>
        <w:tc>
          <w:tcPr>
            <w:tcW w:w="8363" w:type="dxa"/>
            <w:gridSpan w:val="3"/>
          </w:tcPr>
          <w:p w14:paraId="275CCE0F" w14:textId="77777777" w:rsidR="000C4041" w:rsidRDefault="00D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PIF UC3M 01-1314 grant for doctoral research, Madrid (2013-2017)</w:t>
            </w:r>
          </w:p>
        </w:tc>
      </w:tr>
      <w:tr w:rsidR="000C4041" w14:paraId="2DDCF8C9" w14:textId="77777777">
        <w:trPr>
          <w:trHeight w:val="67"/>
        </w:trPr>
        <w:tc>
          <w:tcPr>
            <w:tcW w:w="2093" w:type="dxa"/>
          </w:tcPr>
          <w:p w14:paraId="47BCE3E7" w14:textId="77777777" w:rsidR="000C4041" w:rsidRDefault="00D832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2011-2013</w:t>
            </w:r>
          </w:p>
        </w:tc>
        <w:tc>
          <w:tcPr>
            <w:tcW w:w="8363" w:type="dxa"/>
            <w:gridSpan w:val="3"/>
          </w:tcPr>
          <w:p w14:paraId="34800217" w14:textId="77777777" w:rsidR="000C4041" w:rsidRDefault="00D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Utrecht Excellence Scholarship, Utrecht (2011-2013)</w:t>
            </w:r>
          </w:p>
        </w:tc>
      </w:tr>
      <w:tr w:rsidR="000C4041" w14:paraId="040349B5" w14:textId="77777777">
        <w:trPr>
          <w:trHeight w:val="67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</w:tcPr>
          <w:p w14:paraId="1140F4FD" w14:textId="77777777" w:rsidR="000C4041" w:rsidRDefault="000C4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0D2F5649" w14:textId="77777777" w:rsidR="000C4041" w:rsidRDefault="00D832A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PUBLICATIONS (selection)</w:t>
      </w:r>
    </w:p>
    <w:p w14:paraId="6C0DE477" w14:textId="77777777" w:rsidR="000C4041" w:rsidRDefault="000C4041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C02A10A" w14:textId="77777777" w:rsidR="000C4041" w:rsidRDefault="00D832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Brik, T.,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Obrizan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M. (2020). Job market effects of COVID-19 on urban Ukrainian households.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arXiv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preprint arXiv:2007.15704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3BE8E78E" w14:textId="77777777" w:rsidR="000C4041" w:rsidRDefault="000C4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1081437" w14:textId="77777777" w:rsidR="000C4041" w:rsidRDefault="00D8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Brik, T.,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Shestakovskyi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O. (2020). Attitudes About Privatization and the Shadow of Communism: 25 Years of Anti-market Sceptic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ism. In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Ukraine in Transformation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(pp. 35-53). Palgrave Macmillan, Cham.</w:t>
      </w:r>
    </w:p>
    <w:p w14:paraId="5DFC75D1" w14:textId="77777777" w:rsidR="000C4041" w:rsidRDefault="000C4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0CC3C" w14:textId="77777777" w:rsidR="000C4041" w:rsidRDefault="00D832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Brik, T. (2019). When church competition matters? Intra-doctrinal competition in Ukraine, 1992–2012.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Sociology of Religion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45-82.</w:t>
      </w:r>
    </w:p>
    <w:p w14:paraId="05E7F690" w14:textId="77777777" w:rsidR="000C4041" w:rsidRDefault="000C404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2EEAA0D8" w14:textId="77777777" w:rsidR="000C4041" w:rsidRDefault="00D832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Brik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Korolkov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(2019). A spatial analysis of religious diversity and freedom in Ukraine after the Euromaidan.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Elizabeth A. Clark, Dmytro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Vovk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Religion during the Russian-Ukrainian Conflict. Routledge.</w:t>
      </w:r>
    </w:p>
    <w:p w14:paraId="7A295096" w14:textId="77777777" w:rsidR="000C4041" w:rsidRDefault="000C404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058DB2" w14:textId="77777777" w:rsidR="000C4041" w:rsidRDefault="00D832A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POLICY CONTRIBUTIONS</w:t>
      </w:r>
    </w:p>
    <w:p w14:paraId="56199B3D" w14:textId="77777777" w:rsidR="000C4041" w:rsidRDefault="00D832AA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2018 – current.</w:t>
      </w:r>
      <w:r>
        <w:rPr>
          <w:rFonts w:ascii="Times New Roman" w:eastAsia="Times New Roman" w:hAnsi="Times New Roman" w:cs="Times New Roman"/>
        </w:rPr>
        <w:t xml:space="preserve"> Editorial board member at </w:t>
      </w:r>
      <w:proofErr w:type="spellStart"/>
      <w:r>
        <w:rPr>
          <w:rFonts w:ascii="Times New Roman" w:eastAsia="Times New Roman" w:hAnsi="Times New Roman" w:cs="Times New Roman"/>
        </w:rPr>
        <w:t>VoxUkraine</w:t>
      </w:r>
      <w:proofErr w:type="spellEnd"/>
      <w:r>
        <w:rPr>
          <w:rFonts w:ascii="Times New Roman" w:eastAsia="Times New Roman" w:hAnsi="Times New Roman" w:cs="Times New Roman"/>
        </w:rPr>
        <w:t xml:space="preserve"> – website that publishes policy papers in English and Ukrainian on economic and</w:t>
      </w:r>
      <w:r>
        <w:rPr>
          <w:rFonts w:ascii="Times New Roman" w:eastAsia="Times New Roman" w:hAnsi="Times New Roman" w:cs="Times New Roman"/>
        </w:rPr>
        <w:t xml:space="preserve"> social development of Ukraine</w:t>
      </w:r>
    </w:p>
    <w:p w14:paraId="2F654821" w14:textId="77777777" w:rsidR="000C4041" w:rsidRDefault="00D832AA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2017 – current.</w:t>
      </w:r>
      <w:r>
        <w:rPr>
          <w:rFonts w:ascii="Times New Roman" w:eastAsia="Times New Roman" w:hAnsi="Times New Roman" w:cs="Times New Roman"/>
        </w:rPr>
        <w:t xml:space="preserve"> Supervisory board member at CEDOS – think-tank dedicated to policy research and advocacy in Ukraine (urban studies, education, migration) </w:t>
      </w:r>
    </w:p>
    <w:p w14:paraId="5B8CF314" w14:textId="77777777" w:rsidR="000C4041" w:rsidRDefault="00D832A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MEDIA OUTREACH (selection)</w:t>
      </w:r>
    </w:p>
    <w:p w14:paraId="49561EFB" w14:textId="77777777" w:rsidR="000C4041" w:rsidRDefault="00D83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Brik, T., </w:t>
      </w:r>
      <w:proofErr w:type="spellStart"/>
      <w:r>
        <w:rPr>
          <w:rFonts w:ascii="Times New Roman" w:eastAsia="Times New Roman" w:hAnsi="Times New Roman" w:cs="Times New Roman"/>
        </w:rPr>
        <w:t>Erclich</w:t>
      </w:r>
      <w:proofErr w:type="spellEnd"/>
      <w:r>
        <w:rPr>
          <w:rFonts w:ascii="Times New Roman" w:eastAsia="Times New Roman" w:hAnsi="Times New Roman" w:cs="Times New Roman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</w:rPr>
        <w:t>Gans</w:t>
      </w:r>
      <w:proofErr w:type="spellEnd"/>
      <w:r>
        <w:rPr>
          <w:rFonts w:ascii="Times New Roman" w:eastAsia="Times New Roman" w:hAnsi="Times New Roman" w:cs="Times New Roman"/>
        </w:rPr>
        <w:t>-Morse, J. (2020</w:t>
      </w:r>
      <w:r>
        <w:rPr>
          <w:rFonts w:ascii="Times New Roman" w:eastAsia="Times New Roman" w:hAnsi="Times New Roman" w:cs="Times New Roman"/>
        </w:rPr>
        <w:t xml:space="preserve">). Trump’s impeachment is not over for Ukrainian citizens. Washington Post blog Monkey Cage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7EF5F6D" w14:textId="77777777" w:rsidR="000C4041" w:rsidRDefault="00D83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Brik, T. (2019). How sociologists help journalists. Detector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media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52C7CB8" w14:textId="77777777" w:rsidR="000C4041" w:rsidRDefault="00D83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Brik, T., </w:t>
      </w:r>
      <w:proofErr w:type="spellStart"/>
      <w:r>
        <w:rPr>
          <w:rFonts w:ascii="Times New Roman" w:eastAsia="Times New Roman" w:hAnsi="Times New Roman" w:cs="Times New Roman"/>
        </w:rPr>
        <w:t>Krymeiuk</w:t>
      </w:r>
      <w:proofErr w:type="spellEnd"/>
      <w:r>
        <w:rPr>
          <w:rFonts w:ascii="Times New Roman" w:eastAsia="Times New Roman" w:hAnsi="Times New Roman" w:cs="Times New Roman"/>
        </w:rPr>
        <w:t>, O, (2019). What do the majority of</w:t>
      </w:r>
      <w:r>
        <w:rPr>
          <w:rFonts w:ascii="Times New Roman" w:eastAsia="Times New Roman" w:hAnsi="Times New Roman" w:cs="Times New Roman"/>
        </w:rPr>
        <w:t xml:space="preserve"> Ukrainians think about state control over economics and personal freedoms? Vox Ukraine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16B94117" w14:textId="77777777" w:rsidR="000C4041" w:rsidRDefault="00D83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Brik, T. (2018</w:t>
      </w:r>
      <w:r>
        <w:rPr>
          <w:rFonts w:ascii="Times New Roman" w:eastAsia="Times New Roman" w:hAnsi="Times New Roman" w:cs="Times New Roman"/>
        </w:rPr>
        <w:t xml:space="preserve">). About economic inequalities. Online Radio </w:t>
      </w:r>
      <w:hyperlink r:id="rId12"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Novoe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Vremya</w:t>
        </w:r>
        <w:proofErr w:type="spellEnd"/>
      </w:hyperlink>
      <w:r>
        <w:rPr>
          <w:rFonts w:ascii="Times New Roman" w:eastAsia="Times New Roman" w:hAnsi="Times New Roman" w:cs="Times New Roman"/>
        </w:rPr>
        <w:t>.</w:t>
      </w:r>
    </w:p>
    <w:p w14:paraId="5C02C334" w14:textId="77777777" w:rsidR="000C4041" w:rsidRDefault="00D83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Brik, T. (2018). Religious Regulations and Orthodox Compe</w:t>
      </w:r>
      <w:r>
        <w:rPr>
          <w:rFonts w:ascii="Times New Roman" w:eastAsia="Times New Roman" w:hAnsi="Times New Roman" w:cs="Times New Roman"/>
        </w:rPr>
        <w:t xml:space="preserve">tition in Ukraine. In Kennan Institute Focus Ukraine blog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71079667" w14:textId="77777777" w:rsidR="000C4041" w:rsidRDefault="00D832AA">
      <w:pPr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Brik, T. (2016). Church competition and religious participation: new eviden</w:t>
      </w:r>
      <w:r>
        <w:rPr>
          <w:rFonts w:ascii="Times New Roman" w:eastAsia="Times New Roman" w:hAnsi="Times New Roman" w:cs="Times New Roman"/>
        </w:rPr>
        <w:t xml:space="preserve">ce from Ukraine. Vox Ukraine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4B21D891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C7E02EC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943062E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B50E2A8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9143FF7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8E6C704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86DA797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1C31C1A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519FFE4" w14:textId="77777777" w:rsidR="000C4041" w:rsidRDefault="000C4041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17A9DA1" w14:textId="77777777" w:rsidR="000C4041" w:rsidRDefault="000C4041">
      <w:pPr>
        <w:tabs>
          <w:tab w:val="left" w:pos="2103"/>
        </w:tabs>
        <w:rPr>
          <w:rFonts w:ascii="Times New Roman" w:eastAsia="Times New Roman" w:hAnsi="Times New Roman" w:cs="Times New Roman"/>
          <w:sz w:val="23"/>
          <w:szCs w:val="23"/>
        </w:rPr>
      </w:pPr>
    </w:p>
    <w:sectPr w:rsidR="000C40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720" w:bottom="851" w:left="9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2F73" w14:textId="77777777" w:rsidR="00D832AA" w:rsidRDefault="00D832AA">
      <w:pPr>
        <w:spacing w:after="0" w:line="240" w:lineRule="auto"/>
      </w:pPr>
      <w:r>
        <w:separator/>
      </w:r>
    </w:p>
  </w:endnote>
  <w:endnote w:type="continuationSeparator" w:id="0">
    <w:p w14:paraId="17E64111" w14:textId="77777777" w:rsidR="00D832AA" w:rsidRDefault="00D8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A78D" w14:textId="77777777" w:rsidR="000C4041" w:rsidRDefault="000C40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F7BA" w14:textId="77777777" w:rsidR="000C4041" w:rsidRDefault="00D832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F9348F">
      <w:rPr>
        <w:rFonts w:ascii="Times New Roman" w:eastAsia="Times New Roman" w:hAnsi="Times New Roman" w:cs="Times New Roman"/>
        <w:color w:val="000000"/>
      </w:rPr>
      <w:fldChar w:fldCharType="separate"/>
    </w:r>
    <w:r w:rsidR="00F9348F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97565E" w14:textId="77777777" w:rsidR="000C4041" w:rsidRDefault="000C40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08AB" w14:textId="77777777" w:rsidR="000C4041" w:rsidRDefault="000C40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8953" w14:textId="77777777" w:rsidR="00D832AA" w:rsidRDefault="00D832AA">
      <w:pPr>
        <w:spacing w:after="0" w:line="240" w:lineRule="auto"/>
      </w:pPr>
      <w:r>
        <w:separator/>
      </w:r>
    </w:p>
  </w:footnote>
  <w:footnote w:type="continuationSeparator" w:id="0">
    <w:p w14:paraId="6B7FFF4C" w14:textId="77777777" w:rsidR="00D832AA" w:rsidRDefault="00D8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73A0" w14:textId="77777777" w:rsidR="000C4041" w:rsidRDefault="000C40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F0D9" w14:textId="77777777" w:rsidR="000C4041" w:rsidRDefault="000C40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9A29" w14:textId="77777777" w:rsidR="000C4041" w:rsidRDefault="000C40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BB7"/>
    <w:multiLevelType w:val="multilevel"/>
    <w:tmpl w:val="512447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</w:lvl>
    <w:lvl w:ilvl="2">
      <w:start w:val="1"/>
      <w:numFmt w:val="decimal"/>
      <w:lvlText w:val="●.%2.%3."/>
      <w:lvlJc w:val="left"/>
      <w:pPr>
        <w:ind w:left="720" w:hanging="720"/>
      </w:pPr>
    </w:lvl>
    <w:lvl w:ilvl="3">
      <w:start w:val="1"/>
      <w:numFmt w:val="decimal"/>
      <w:lvlText w:val="●.%2.%3.%4."/>
      <w:lvlJc w:val="left"/>
      <w:pPr>
        <w:ind w:left="720" w:hanging="720"/>
      </w:pPr>
    </w:lvl>
    <w:lvl w:ilvl="4">
      <w:start w:val="1"/>
      <w:numFmt w:val="decimal"/>
      <w:lvlText w:val="●.%2.%3.%4.%5."/>
      <w:lvlJc w:val="left"/>
      <w:pPr>
        <w:ind w:left="1080" w:hanging="1080"/>
      </w:pPr>
    </w:lvl>
    <w:lvl w:ilvl="5">
      <w:start w:val="1"/>
      <w:numFmt w:val="decimal"/>
      <w:lvlText w:val="●.%2.%3.%4.%5.%6."/>
      <w:lvlJc w:val="left"/>
      <w:pPr>
        <w:ind w:left="1080" w:hanging="1080"/>
      </w:pPr>
    </w:lvl>
    <w:lvl w:ilvl="6">
      <w:start w:val="1"/>
      <w:numFmt w:val="decimal"/>
      <w:lvlText w:val="●.%2.%3.%4.%5.%6.%7."/>
      <w:lvlJc w:val="left"/>
      <w:pPr>
        <w:ind w:left="1440" w:hanging="1440"/>
      </w:pPr>
    </w:lvl>
    <w:lvl w:ilvl="7">
      <w:start w:val="1"/>
      <w:numFmt w:val="decimal"/>
      <w:lvlText w:val="●.%2.%3.%4.%5.%6.%7.%8."/>
      <w:lvlJc w:val="left"/>
      <w:pPr>
        <w:ind w:left="1440" w:hanging="1440"/>
      </w:pPr>
    </w:lvl>
    <w:lvl w:ilvl="8">
      <w:start w:val="1"/>
      <w:numFmt w:val="decimal"/>
      <w:lvlText w:val="●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41"/>
    <w:rsid w:val="000C4041"/>
    <w:rsid w:val="00D832AA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A17A16"/>
  <w15:docId w15:val="{CA24E474-C110-154F-83C3-B0389FA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7D"/>
    <w:rPr>
      <w:lang w:val="en-CA"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05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1F2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B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5B9E"/>
    <w:rPr>
      <w:rFonts w:cs="Times New Roman"/>
    </w:rPr>
  </w:style>
  <w:style w:type="character" w:styleId="Hyperlink">
    <w:name w:val="Hyperlink"/>
    <w:basedOn w:val="DefaultParagraphFont"/>
    <w:uiPriority w:val="99"/>
    <w:rsid w:val="0050576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9315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4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3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7E744E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50DD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EF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D0544"/>
    <w:rPr>
      <w:rFonts w:ascii="Times New Roman" w:hAnsi="Times New Roman"/>
      <w:b/>
      <w:bCs/>
      <w:sz w:val="36"/>
      <w:szCs w:val="36"/>
    </w:rPr>
  </w:style>
  <w:style w:type="character" w:customStyle="1" w:styleId="nlmsubtitle">
    <w:name w:val="nlm_subtitle"/>
    <w:basedOn w:val="DefaultParagraphFont"/>
    <w:rsid w:val="00AD054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ik@kse.org.ua" TargetMode="External"/><Relationship Id="rId13" Type="http://schemas.openxmlformats.org/officeDocument/2006/relationships/hyperlink" Target="http://www.kennan-focusukraine.org/religious-regulations-and-orthodox-competition-in-ukrain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yer.fm/series/radio-nv/shchodiennie-zavtra-timofii-brik-pro-iekonomichnu-nierivnist-ta-maibutnie-maina-0302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xukraine.org/en/what-do-the-majority-of-ukrainians-think-about-state-control-over-economics-and-personal-freedom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tector.media/infospace/article/166535/2019-04-17-timofii-brik-ekzit-pol-tse-zolotii-standart-vimiryuva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ashingtonpost.com/politics/2020/02/19/trumps-impeachment-isnt-over-ukraines-citizens/" TargetMode="External"/><Relationship Id="rId14" Type="http://schemas.openxmlformats.org/officeDocument/2006/relationships/hyperlink" Target="https://voxukraine.org/2016/07/04/church-competition-and-religious-participation-new-evidence-from-ukrain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N/IZCUcr0rHPFlvu+4golCJfA==">AMUW2mWeWYEttDX07t973yGAeDyxcySh2dsnui+R0d/vBYTVKTPaxFNMx0vgvZDitIPZmqYj1VcINGNiio3oQjbXXz87jPq1F7RY2W/AwByOTJr5L/cXERA=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Tymofii Brik</cp:lastModifiedBy>
  <cp:revision>2</cp:revision>
  <dcterms:created xsi:type="dcterms:W3CDTF">2020-10-01T09:51:00Z</dcterms:created>
  <dcterms:modified xsi:type="dcterms:W3CDTF">2020-10-01T09:51:00Z</dcterms:modified>
</cp:coreProperties>
</file>